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sz w:val="23"/>
          <w:szCs w:val="23"/>
          <w:vertAlign w:val="baseline"/>
        </w:rPr>
      </w:pPr>
      <w:r w:rsidDel="00000000" w:rsidR="00000000" w:rsidRPr="00000000">
        <w:rPr>
          <w:sz w:val="23"/>
          <w:szCs w:val="23"/>
          <w:vertAlign w:val="baseline"/>
          <w:rtl w:val="0"/>
        </w:rPr>
        <w:t xml:space="preserve">Oct. 13, 2017 </w:t>
      </w:r>
    </w:p>
    <w:p w:rsidR="00000000" w:rsidDel="00000000" w:rsidP="00000000" w:rsidRDefault="00000000" w:rsidRPr="00000000">
      <w:pPr>
        <w:contextualSpacing w:val="0"/>
        <w:rPr>
          <w:sz w:val="23"/>
          <w:szCs w:val="23"/>
          <w:vertAlign w:val="baseline"/>
        </w:rPr>
      </w:pPr>
      <w:r w:rsidDel="00000000" w:rsidR="00000000" w:rsidRPr="00000000">
        <w:rPr>
          <w:rtl w:val="0"/>
        </w:rPr>
      </w:r>
    </w:p>
    <w:p w:rsidR="00000000" w:rsidDel="00000000" w:rsidP="00000000" w:rsidRDefault="00000000" w:rsidRPr="00000000">
      <w:pPr>
        <w:contextualSpacing w:val="0"/>
        <w:rPr>
          <w:sz w:val="23"/>
          <w:szCs w:val="23"/>
          <w:vertAlign w:val="baseline"/>
        </w:rPr>
      </w:pPr>
      <w:r w:rsidDel="00000000" w:rsidR="00000000" w:rsidRPr="00000000">
        <w:rPr>
          <w:sz w:val="23"/>
          <w:szCs w:val="23"/>
          <w:vertAlign w:val="baseline"/>
          <w:rtl w:val="0"/>
        </w:rPr>
        <w:t xml:space="preserve">Dear Parents and Guardians, </w:t>
      </w:r>
    </w:p>
    <w:p w:rsidR="00000000" w:rsidDel="00000000" w:rsidP="00000000" w:rsidRDefault="00000000" w:rsidRPr="00000000">
      <w:pPr>
        <w:contextualSpacing w:val="0"/>
        <w:rPr>
          <w:sz w:val="23"/>
          <w:szCs w:val="23"/>
          <w:vertAlign w:val="baseline"/>
        </w:rPr>
      </w:pPr>
      <w:r w:rsidDel="00000000" w:rsidR="00000000" w:rsidRPr="00000000">
        <w:rPr>
          <w:rtl w:val="0"/>
        </w:rPr>
      </w:r>
    </w:p>
    <w:p w:rsidR="00000000" w:rsidDel="00000000" w:rsidP="00000000" w:rsidRDefault="00000000" w:rsidRPr="00000000">
      <w:pPr>
        <w:contextualSpacing w:val="0"/>
        <w:rPr>
          <w:sz w:val="23"/>
          <w:szCs w:val="23"/>
          <w:vertAlign w:val="baseline"/>
        </w:rPr>
      </w:pPr>
      <w:r w:rsidDel="00000000" w:rsidR="00000000" w:rsidRPr="00000000">
        <w:rPr>
          <w:sz w:val="23"/>
          <w:szCs w:val="23"/>
          <w:vertAlign w:val="baseline"/>
          <w:rtl w:val="0"/>
        </w:rPr>
        <w:t xml:space="preserve">The goal of the Dual Language Immersion Program is to ensure that students enrolled and actively engaged in the DLI classes achieve language proficiency that will prepare them to be college-and career-ready in a global society and marketplace. For this purpose, the Utah Dual Language Immersion Program has adopted proficiency targets in listening, speaking, reading, and writing for every grade level. </w:t>
      </w:r>
    </w:p>
    <w:p w:rsidR="00000000" w:rsidDel="00000000" w:rsidP="00000000" w:rsidRDefault="00000000" w:rsidRPr="00000000">
      <w:pPr>
        <w:contextualSpacing w:val="0"/>
        <w:rPr>
          <w:sz w:val="23"/>
          <w:szCs w:val="23"/>
          <w:vertAlign w:val="baseline"/>
        </w:rPr>
      </w:pPr>
      <w:r w:rsidDel="00000000" w:rsidR="00000000" w:rsidRPr="00000000">
        <w:rPr>
          <w:rtl w:val="0"/>
        </w:rPr>
      </w:r>
    </w:p>
    <w:p w:rsidR="00000000" w:rsidDel="00000000" w:rsidP="00000000" w:rsidRDefault="00000000" w:rsidRPr="00000000">
      <w:pPr>
        <w:contextualSpacing w:val="0"/>
        <w:rPr>
          <w:sz w:val="23"/>
          <w:szCs w:val="23"/>
          <w:vertAlign w:val="baseline"/>
        </w:rPr>
      </w:pPr>
      <w:r w:rsidDel="00000000" w:rsidR="00000000" w:rsidRPr="00000000">
        <w:rPr>
          <w:sz w:val="23"/>
          <w:szCs w:val="23"/>
          <w:vertAlign w:val="baseline"/>
          <w:rtl w:val="0"/>
        </w:rPr>
        <w:t xml:space="preserve">The progress of students toward target-language proficiency is monitored through the use of a throughout-the-year tool called The Student Proficiency Report.  This is an ongoing monitoring tool that is shared with parents at least once a year. In addition, each student’s progress toward target-language proficiency is also monitored through a measure called the ACTFL Assessment Performance toward Proficiency in Languages (AAPPL) assessment which is administered once a year in grades 3rd-10th grades.  </w:t>
      </w:r>
    </w:p>
    <w:p w:rsidR="00000000" w:rsidDel="00000000" w:rsidP="00000000" w:rsidRDefault="00000000" w:rsidRPr="00000000">
      <w:pPr>
        <w:contextualSpacing w:val="0"/>
        <w:rPr>
          <w:sz w:val="23"/>
          <w:szCs w:val="23"/>
          <w:vertAlign w:val="baseline"/>
        </w:rPr>
      </w:pPr>
      <w:r w:rsidDel="00000000" w:rsidR="00000000" w:rsidRPr="00000000">
        <w:rPr>
          <w:rtl w:val="0"/>
        </w:rPr>
      </w:r>
    </w:p>
    <w:p w:rsidR="00000000" w:rsidDel="00000000" w:rsidP="00000000" w:rsidRDefault="00000000" w:rsidRPr="00000000">
      <w:pPr>
        <w:ind w:right="-270"/>
        <w:contextualSpacing w:val="0"/>
        <w:rPr>
          <w:sz w:val="23"/>
          <w:szCs w:val="23"/>
          <w:vertAlign w:val="baseline"/>
        </w:rPr>
      </w:pPr>
      <w:r w:rsidDel="00000000" w:rsidR="00000000" w:rsidRPr="00000000">
        <w:rPr>
          <w:sz w:val="23"/>
          <w:szCs w:val="23"/>
          <w:vertAlign w:val="baseline"/>
          <w:rtl w:val="0"/>
        </w:rPr>
        <w:t xml:space="preserve">This year, the AAPPL assessment will be administered during the </w:t>
      </w:r>
      <w:r w:rsidDel="00000000" w:rsidR="00000000" w:rsidRPr="00000000">
        <w:rPr>
          <w:b w:val="1"/>
          <w:sz w:val="23"/>
          <w:szCs w:val="23"/>
          <w:vertAlign w:val="baseline"/>
          <w:rtl w:val="0"/>
        </w:rPr>
        <w:t xml:space="preserve">October 23-November 17 window</w:t>
      </w:r>
      <w:r w:rsidDel="00000000" w:rsidR="00000000" w:rsidRPr="00000000">
        <w:rPr>
          <w:sz w:val="23"/>
          <w:szCs w:val="23"/>
          <w:vertAlign w:val="baseline"/>
          <w:rtl w:val="0"/>
        </w:rPr>
        <w:t xml:space="preserve">. </w:t>
      </w:r>
    </w:p>
    <w:p w:rsidR="00000000" w:rsidDel="00000000" w:rsidP="00000000" w:rsidRDefault="00000000" w:rsidRPr="00000000">
      <w:pPr>
        <w:contextualSpacing w:val="0"/>
        <w:rPr>
          <w:sz w:val="23"/>
          <w:szCs w:val="23"/>
          <w:vertAlign w:val="baseline"/>
        </w:rPr>
      </w:pPr>
      <w:r w:rsidDel="00000000" w:rsidR="00000000" w:rsidRPr="00000000">
        <w:rPr>
          <w:sz w:val="23"/>
          <w:szCs w:val="23"/>
          <w:vertAlign w:val="baseline"/>
          <w:rtl w:val="0"/>
        </w:rPr>
        <w:t xml:space="preserve">The students will take the following tests designated for their grade level:</w:t>
      </w:r>
    </w:p>
    <w:p w:rsidR="00000000" w:rsidDel="00000000" w:rsidP="00000000" w:rsidRDefault="00000000" w:rsidRPr="00000000">
      <w:pPr>
        <w:spacing w:after="80" w:before="80" w:lineRule="auto"/>
        <w:contextualSpacing w:val="0"/>
        <w:rPr>
          <w:rFonts w:ascii="Times New Roman" w:cs="Times New Roman" w:eastAsia="Times New Roman" w:hAnsi="Times New Roman"/>
          <w:vertAlign w:val="baseline"/>
        </w:rPr>
      </w:pPr>
      <w:r w:rsidDel="00000000" w:rsidR="00000000" w:rsidRPr="00000000">
        <w:rPr>
          <w:rFonts w:ascii="Arial" w:cs="Arial" w:eastAsia="Arial" w:hAnsi="Arial"/>
          <w:b w:val="1"/>
          <w:color w:val="000000"/>
          <w:sz w:val="20"/>
          <w:szCs w:val="20"/>
          <w:highlight w:val="white"/>
          <w:vertAlign w:val="baseline"/>
          <w:rtl w:val="0"/>
        </w:rPr>
        <w:t xml:space="preserve">Who Takes Which Test?</w:t>
      </w:r>
      <w:r w:rsidDel="00000000" w:rsidR="00000000" w:rsidRPr="00000000">
        <w:rPr>
          <w:rtl w:val="0"/>
        </w:rPr>
      </w:r>
    </w:p>
    <w:p w:rsidR="00000000" w:rsidDel="00000000" w:rsidP="00000000" w:rsidRDefault="00000000" w:rsidRPr="00000000">
      <w:pPr>
        <w:spacing w:after="80" w:before="80" w:lineRule="auto"/>
        <w:contextualSpacing w:val="0"/>
        <w:rPr>
          <w:rFonts w:ascii="Times New Roman" w:cs="Times New Roman" w:eastAsia="Times New Roman" w:hAnsi="Times New Roman"/>
          <w:vertAlign w:val="baseline"/>
        </w:rPr>
      </w:pPr>
      <w:r w:rsidDel="00000000" w:rsidR="00000000" w:rsidRPr="00000000">
        <w:rPr>
          <w:rFonts w:ascii="Courier New" w:cs="Courier New" w:eastAsia="Courier New" w:hAnsi="Courier New"/>
          <w:color w:val="000000"/>
          <w:sz w:val="20"/>
          <w:szCs w:val="20"/>
          <w:highlight w:val="white"/>
          <w:vertAlign w:val="baseline"/>
          <w:rtl w:val="0"/>
        </w:rPr>
        <w:t xml:space="preserve">o</w:t>
      </w:r>
      <w:r w:rsidDel="00000000" w:rsidR="00000000" w:rsidRPr="00000000">
        <w:rPr>
          <w:rFonts w:ascii="Times New Roman" w:cs="Times New Roman" w:eastAsia="Times New Roman" w:hAnsi="Times New Roman"/>
          <w:color w:val="000000"/>
          <w:sz w:val="14"/>
          <w:szCs w:val="14"/>
          <w:highlight w:val="white"/>
          <w:vertAlign w:val="baseline"/>
          <w:rtl w:val="0"/>
        </w:rPr>
        <w:t xml:space="preserve">   </w:t>
      </w:r>
      <w:r w:rsidDel="00000000" w:rsidR="00000000" w:rsidRPr="00000000">
        <w:rPr>
          <w:rFonts w:ascii="Arial" w:cs="Arial" w:eastAsia="Arial" w:hAnsi="Arial"/>
          <w:b w:val="1"/>
          <w:color w:val="000000"/>
          <w:sz w:val="20"/>
          <w:szCs w:val="20"/>
          <w:highlight w:val="white"/>
          <w:vertAlign w:val="baseline"/>
          <w:rtl w:val="0"/>
        </w:rPr>
        <w:t xml:space="preserve">3</w:t>
      </w:r>
      <w:r w:rsidDel="00000000" w:rsidR="00000000" w:rsidRPr="00000000">
        <w:rPr>
          <w:rFonts w:ascii="Arial" w:cs="Arial" w:eastAsia="Arial" w:hAnsi="Arial"/>
          <w:b w:val="1"/>
          <w:color w:val="000000"/>
          <w:sz w:val="12"/>
          <w:szCs w:val="12"/>
          <w:highlight w:val="white"/>
          <w:vertAlign w:val="superscript"/>
          <w:rtl w:val="0"/>
        </w:rPr>
        <w:t xml:space="preserve">rd</w:t>
      </w:r>
      <w:r w:rsidDel="00000000" w:rsidR="00000000" w:rsidRPr="00000000">
        <w:rPr>
          <w:rFonts w:ascii="Arial" w:cs="Arial" w:eastAsia="Arial" w:hAnsi="Arial"/>
          <w:b w:val="1"/>
          <w:color w:val="000000"/>
          <w:sz w:val="20"/>
          <w:szCs w:val="20"/>
          <w:highlight w:val="white"/>
          <w:vertAlign w:val="baseline"/>
          <w:rtl w:val="0"/>
        </w:rPr>
        <w:t xml:space="preserve"> Grade-(AA1) Interpersonal Listening/Speaking</w:t>
      </w:r>
      <w:r w:rsidDel="00000000" w:rsidR="00000000" w:rsidRPr="00000000">
        <w:rPr>
          <w:rtl w:val="0"/>
        </w:rPr>
      </w:r>
    </w:p>
    <w:p w:rsidR="00000000" w:rsidDel="00000000" w:rsidP="00000000" w:rsidRDefault="00000000" w:rsidRPr="00000000">
      <w:pPr>
        <w:spacing w:after="80" w:before="80" w:lineRule="auto"/>
        <w:contextualSpacing w:val="0"/>
        <w:rPr>
          <w:rFonts w:ascii="Times New Roman" w:cs="Times New Roman" w:eastAsia="Times New Roman" w:hAnsi="Times New Roman"/>
          <w:vertAlign w:val="baseline"/>
        </w:rPr>
      </w:pPr>
      <w:r w:rsidDel="00000000" w:rsidR="00000000" w:rsidRPr="00000000">
        <w:rPr>
          <w:rFonts w:ascii="Courier New" w:cs="Courier New" w:eastAsia="Courier New" w:hAnsi="Courier New"/>
          <w:color w:val="000000"/>
          <w:sz w:val="20"/>
          <w:szCs w:val="20"/>
          <w:highlight w:val="white"/>
          <w:vertAlign w:val="baseline"/>
          <w:rtl w:val="0"/>
        </w:rPr>
        <w:t xml:space="preserve">o</w:t>
      </w:r>
      <w:r w:rsidDel="00000000" w:rsidR="00000000" w:rsidRPr="00000000">
        <w:rPr>
          <w:rFonts w:ascii="Times New Roman" w:cs="Times New Roman" w:eastAsia="Times New Roman" w:hAnsi="Times New Roman"/>
          <w:color w:val="000000"/>
          <w:sz w:val="14"/>
          <w:szCs w:val="14"/>
          <w:highlight w:val="white"/>
          <w:vertAlign w:val="baseline"/>
          <w:rtl w:val="0"/>
        </w:rPr>
        <w:t xml:space="preserve">   </w:t>
      </w:r>
      <w:r w:rsidDel="00000000" w:rsidR="00000000" w:rsidRPr="00000000">
        <w:rPr>
          <w:rFonts w:ascii="Arial" w:cs="Arial" w:eastAsia="Arial" w:hAnsi="Arial"/>
          <w:b w:val="1"/>
          <w:color w:val="000000"/>
          <w:sz w:val="20"/>
          <w:szCs w:val="20"/>
          <w:highlight w:val="white"/>
          <w:vertAlign w:val="baseline"/>
          <w:rtl w:val="0"/>
        </w:rPr>
        <w:t xml:space="preserve">4</w:t>
      </w:r>
      <w:r w:rsidDel="00000000" w:rsidR="00000000" w:rsidRPr="00000000">
        <w:rPr>
          <w:rFonts w:ascii="Arial" w:cs="Arial" w:eastAsia="Arial" w:hAnsi="Arial"/>
          <w:b w:val="1"/>
          <w:color w:val="000000"/>
          <w:sz w:val="12"/>
          <w:szCs w:val="12"/>
          <w:highlight w:val="white"/>
          <w:vertAlign w:val="superscript"/>
          <w:rtl w:val="0"/>
        </w:rPr>
        <w:t xml:space="preserve">th</w:t>
      </w:r>
      <w:r w:rsidDel="00000000" w:rsidR="00000000" w:rsidRPr="00000000">
        <w:rPr>
          <w:rFonts w:ascii="Arial" w:cs="Arial" w:eastAsia="Arial" w:hAnsi="Arial"/>
          <w:b w:val="1"/>
          <w:color w:val="000000"/>
          <w:sz w:val="20"/>
          <w:szCs w:val="20"/>
          <w:highlight w:val="white"/>
          <w:vertAlign w:val="baseline"/>
          <w:rtl w:val="0"/>
        </w:rPr>
        <w:t xml:space="preserve"> Grade-(AA2 &amp; 3) </w:t>
      </w:r>
      <w:r w:rsidDel="00000000" w:rsidR="00000000" w:rsidRPr="00000000">
        <w:rPr>
          <w:rFonts w:ascii="Arial" w:cs="Arial" w:eastAsia="Arial" w:hAnsi="Arial"/>
          <w:b w:val="1"/>
          <w:sz w:val="20"/>
          <w:szCs w:val="20"/>
          <w:highlight w:val="white"/>
          <w:rtl w:val="0"/>
        </w:rPr>
        <w:t xml:space="preserve">Interpretive</w:t>
      </w:r>
      <w:r w:rsidDel="00000000" w:rsidR="00000000" w:rsidRPr="00000000">
        <w:rPr>
          <w:rFonts w:ascii="Arial" w:cs="Arial" w:eastAsia="Arial" w:hAnsi="Arial"/>
          <w:b w:val="1"/>
          <w:color w:val="000000"/>
          <w:sz w:val="20"/>
          <w:szCs w:val="20"/>
          <w:highlight w:val="white"/>
          <w:vertAlign w:val="baseline"/>
          <w:rtl w:val="0"/>
        </w:rPr>
        <w:t xml:space="preserve"> Listening and Reading &amp; Presentation Writing</w:t>
      </w:r>
      <w:r w:rsidDel="00000000" w:rsidR="00000000" w:rsidRPr="00000000">
        <w:rPr>
          <w:rtl w:val="0"/>
        </w:rPr>
      </w:r>
    </w:p>
    <w:p w:rsidR="00000000" w:rsidDel="00000000" w:rsidP="00000000" w:rsidRDefault="00000000" w:rsidRPr="00000000">
      <w:pPr>
        <w:spacing w:after="80" w:before="80" w:lineRule="auto"/>
        <w:contextualSpacing w:val="0"/>
        <w:rPr>
          <w:rFonts w:ascii="Times New Roman" w:cs="Times New Roman" w:eastAsia="Times New Roman" w:hAnsi="Times New Roman"/>
          <w:vertAlign w:val="baseline"/>
        </w:rPr>
      </w:pPr>
      <w:r w:rsidDel="00000000" w:rsidR="00000000" w:rsidRPr="00000000">
        <w:rPr>
          <w:rFonts w:ascii="Courier New" w:cs="Courier New" w:eastAsia="Courier New" w:hAnsi="Courier New"/>
          <w:color w:val="000000"/>
          <w:sz w:val="20"/>
          <w:szCs w:val="20"/>
          <w:highlight w:val="white"/>
          <w:vertAlign w:val="baseline"/>
          <w:rtl w:val="0"/>
        </w:rPr>
        <w:t xml:space="preserve">o</w:t>
      </w:r>
      <w:r w:rsidDel="00000000" w:rsidR="00000000" w:rsidRPr="00000000">
        <w:rPr>
          <w:rFonts w:ascii="Times New Roman" w:cs="Times New Roman" w:eastAsia="Times New Roman" w:hAnsi="Times New Roman"/>
          <w:color w:val="000000"/>
          <w:sz w:val="14"/>
          <w:szCs w:val="14"/>
          <w:highlight w:val="white"/>
          <w:vertAlign w:val="baseline"/>
          <w:rtl w:val="0"/>
        </w:rPr>
        <w:t xml:space="preserve">   </w:t>
      </w:r>
      <w:r w:rsidDel="00000000" w:rsidR="00000000" w:rsidRPr="00000000">
        <w:rPr>
          <w:rFonts w:ascii="Arial" w:cs="Arial" w:eastAsia="Arial" w:hAnsi="Arial"/>
          <w:b w:val="1"/>
          <w:color w:val="000000"/>
          <w:sz w:val="20"/>
          <w:szCs w:val="20"/>
          <w:highlight w:val="white"/>
          <w:vertAlign w:val="baseline"/>
          <w:rtl w:val="0"/>
        </w:rPr>
        <w:t xml:space="preserve">5</w:t>
      </w:r>
      <w:r w:rsidDel="00000000" w:rsidR="00000000" w:rsidRPr="00000000">
        <w:rPr>
          <w:rFonts w:ascii="Arial" w:cs="Arial" w:eastAsia="Arial" w:hAnsi="Arial"/>
          <w:b w:val="1"/>
          <w:color w:val="000000"/>
          <w:sz w:val="12"/>
          <w:szCs w:val="12"/>
          <w:highlight w:val="white"/>
          <w:vertAlign w:val="superscript"/>
          <w:rtl w:val="0"/>
        </w:rPr>
        <w:t xml:space="preserve">th</w:t>
      </w:r>
      <w:r w:rsidDel="00000000" w:rsidR="00000000" w:rsidRPr="00000000">
        <w:rPr>
          <w:rFonts w:ascii="Arial" w:cs="Arial" w:eastAsia="Arial" w:hAnsi="Arial"/>
          <w:b w:val="1"/>
          <w:color w:val="000000"/>
          <w:sz w:val="20"/>
          <w:szCs w:val="20"/>
          <w:highlight w:val="white"/>
          <w:vertAlign w:val="baseline"/>
          <w:rtl w:val="0"/>
        </w:rPr>
        <w:t xml:space="preserve"> Grade-(AA1) Interpersonal Listening/Speaking</w:t>
      </w:r>
      <w:r w:rsidDel="00000000" w:rsidR="00000000" w:rsidRPr="00000000">
        <w:rPr>
          <w:rtl w:val="0"/>
        </w:rPr>
      </w:r>
    </w:p>
    <w:p w:rsidR="00000000" w:rsidDel="00000000" w:rsidP="00000000" w:rsidRDefault="00000000" w:rsidRPr="00000000">
      <w:pPr>
        <w:contextualSpacing w:val="0"/>
        <w:rPr>
          <w:sz w:val="23"/>
          <w:szCs w:val="23"/>
          <w:vertAlign w:val="baseline"/>
        </w:rPr>
      </w:pPr>
      <w:r w:rsidDel="00000000" w:rsidR="00000000" w:rsidRPr="00000000">
        <w:rPr>
          <w:rtl w:val="0"/>
        </w:rPr>
      </w:r>
    </w:p>
    <w:p w:rsidR="00000000" w:rsidDel="00000000" w:rsidP="00000000" w:rsidRDefault="00000000" w:rsidRPr="00000000">
      <w:pPr>
        <w:contextualSpacing w:val="0"/>
        <w:rPr>
          <w:sz w:val="23"/>
          <w:szCs w:val="23"/>
          <w:vertAlign w:val="baseline"/>
        </w:rPr>
      </w:pPr>
      <w:r w:rsidDel="00000000" w:rsidR="00000000" w:rsidRPr="00000000">
        <w:rPr>
          <w:sz w:val="23"/>
          <w:szCs w:val="23"/>
          <w:vertAlign w:val="baseline"/>
          <w:rtl w:val="0"/>
        </w:rPr>
        <w:t xml:space="preserve">Your student is scheduled to take the AAPPL measure on ___________________________________.  The school team has taken measures to prepare your student for this assessment opportunity.  </w:t>
      </w:r>
    </w:p>
    <w:p w:rsidR="00000000" w:rsidDel="00000000" w:rsidP="00000000" w:rsidRDefault="00000000" w:rsidRPr="00000000">
      <w:pPr>
        <w:contextualSpacing w:val="0"/>
        <w:rPr>
          <w:sz w:val="23"/>
          <w:szCs w:val="23"/>
          <w:vertAlign w:val="baseline"/>
        </w:rPr>
      </w:pPr>
      <w:r w:rsidDel="00000000" w:rsidR="00000000" w:rsidRPr="00000000">
        <w:rPr>
          <w:sz w:val="23"/>
          <w:szCs w:val="23"/>
          <w:vertAlign w:val="baseline"/>
          <w:rtl w:val="0"/>
        </w:rPr>
        <w:t xml:space="preserve">We ask you to help your student to be well prepared for this assessment by ensuring that your student is at school on time on this date and that he/she has a good breakfast on this  morning.  </w:t>
      </w:r>
    </w:p>
    <w:p w:rsidR="00000000" w:rsidDel="00000000" w:rsidP="00000000" w:rsidRDefault="00000000" w:rsidRPr="00000000">
      <w:pPr>
        <w:contextualSpacing w:val="0"/>
        <w:rPr>
          <w:sz w:val="23"/>
          <w:szCs w:val="23"/>
          <w:vertAlign w:val="baseline"/>
        </w:rPr>
      </w:pPr>
      <w:r w:rsidDel="00000000" w:rsidR="00000000" w:rsidRPr="00000000">
        <w:rPr>
          <w:rtl w:val="0"/>
        </w:rPr>
      </w:r>
    </w:p>
    <w:p w:rsidR="00000000" w:rsidDel="00000000" w:rsidP="00000000" w:rsidRDefault="00000000" w:rsidRPr="00000000">
      <w:pPr>
        <w:contextualSpacing w:val="0"/>
        <w:rPr>
          <w:sz w:val="23"/>
          <w:szCs w:val="23"/>
          <w:vertAlign w:val="baseline"/>
        </w:rPr>
      </w:pPr>
      <w:r w:rsidDel="00000000" w:rsidR="00000000" w:rsidRPr="00000000">
        <w:rPr>
          <w:sz w:val="23"/>
          <w:szCs w:val="23"/>
          <w:vertAlign w:val="baseline"/>
          <w:rtl w:val="0"/>
        </w:rPr>
        <w:t xml:space="preserve">The results of this important proficiency measure will be share with parents in January.   </w:t>
      </w:r>
    </w:p>
    <w:p w:rsidR="00000000" w:rsidDel="00000000" w:rsidP="00000000" w:rsidRDefault="00000000" w:rsidRPr="00000000">
      <w:pPr>
        <w:contextualSpacing w:val="0"/>
        <w:rPr>
          <w:sz w:val="23"/>
          <w:szCs w:val="23"/>
          <w:vertAlign w:val="baseline"/>
        </w:rPr>
      </w:pPr>
      <w:r w:rsidDel="00000000" w:rsidR="00000000" w:rsidRPr="00000000">
        <w:rPr>
          <w:rtl w:val="0"/>
        </w:rPr>
      </w:r>
    </w:p>
    <w:p w:rsidR="00000000" w:rsidDel="00000000" w:rsidP="00000000" w:rsidRDefault="00000000" w:rsidRPr="00000000">
      <w:pPr>
        <w:contextualSpacing w:val="0"/>
        <w:rPr>
          <w:sz w:val="23"/>
          <w:szCs w:val="23"/>
          <w:vertAlign w:val="baseline"/>
        </w:rPr>
      </w:pPr>
      <w:r w:rsidDel="00000000" w:rsidR="00000000" w:rsidRPr="00000000">
        <w:rPr>
          <w:sz w:val="23"/>
          <w:szCs w:val="23"/>
          <w:vertAlign w:val="baseline"/>
          <w:rtl w:val="0"/>
        </w:rPr>
        <w:t xml:space="preserve">Please contact the school or the Canyons District Instructional Supports Department (801-826-5045), if you have any questions regarding this language proficiency measure. </w:t>
      </w:r>
    </w:p>
    <w:p w:rsidR="00000000" w:rsidDel="00000000" w:rsidP="00000000" w:rsidRDefault="00000000" w:rsidRPr="00000000">
      <w:pPr>
        <w:contextualSpacing w:val="0"/>
        <w:rPr>
          <w:sz w:val="23"/>
          <w:szCs w:val="23"/>
          <w:vertAlign w:val="baseline"/>
        </w:rPr>
      </w:pPr>
      <w:r w:rsidDel="00000000" w:rsidR="00000000" w:rsidRPr="00000000">
        <w:rPr>
          <w:rtl w:val="0"/>
        </w:rPr>
      </w:r>
    </w:p>
    <w:p w:rsidR="00000000" w:rsidDel="00000000" w:rsidP="00000000" w:rsidRDefault="00000000" w:rsidRPr="00000000">
      <w:pPr>
        <w:contextualSpacing w:val="0"/>
        <w:rPr>
          <w:sz w:val="23"/>
          <w:szCs w:val="23"/>
          <w:vertAlign w:val="baseline"/>
        </w:rPr>
      </w:pPr>
      <w:r w:rsidDel="00000000" w:rsidR="00000000" w:rsidRPr="00000000">
        <w:rPr>
          <w:rtl w:val="0"/>
        </w:rPr>
      </w:r>
    </w:p>
    <w:p w:rsidR="00000000" w:rsidDel="00000000" w:rsidP="00000000" w:rsidRDefault="00000000" w:rsidRPr="00000000">
      <w:pPr>
        <w:contextualSpacing w:val="0"/>
        <w:rPr>
          <w:sz w:val="23"/>
          <w:szCs w:val="23"/>
          <w:vertAlign w:val="baseline"/>
        </w:rPr>
      </w:pPr>
      <w:r w:rsidDel="00000000" w:rsidR="00000000" w:rsidRPr="00000000">
        <w:rPr>
          <w:rtl w:val="0"/>
        </w:rPr>
      </w:r>
    </w:p>
    <w:p w:rsidR="00000000" w:rsidDel="00000000" w:rsidP="00000000" w:rsidRDefault="00000000" w:rsidRPr="00000000">
      <w:pPr>
        <w:contextualSpacing w:val="0"/>
        <w:rPr>
          <w:sz w:val="23"/>
          <w:szCs w:val="23"/>
          <w:vertAlign w:val="baseline"/>
        </w:rPr>
      </w:pPr>
      <w:r w:rsidDel="00000000" w:rsidR="00000000" w:rsidRPr="00000000">
        <w:rPr>
          <w:sz w:val="23"/>
          <w:szCs w:val="23"/>
          <w:vertAlign w:val="baseline"/>
          <w:rtl w:val="0"/>
        </w:rPr>
        <w:t xml:space="preserve">Thank you for supporting your student’s language progress.</w:t>
      </w:r>
    </w:p>
    <w:p w:rsidR="00000000" w:rsidDel="00000000" w:rsidP="00000000" w:rsidRDefault="00000000" w:rsidRPr="00000000">
      <w:pPr>
        <w:contextualSpacing w:val="0"/>
        <w:rPr>
          <w:sz w:val="23"/>
          <w:szCs w:val="23"/>
          <w:vertAlign w:val="baseline"/>
        </w:rPr>
      </w:pPr>
      <w:r w:rsidDel="00000000" w:rsidR="00000000" w:rsidRPr="00000000">
        <w:rPr>
          <w:rtl w:val="0"/>
        </w:rPr>
      </w:r>
    </w:p>
    <w:p w:rsidR="00000000" w:rsidDel="00000000" w:rsidP="00000000" w:rsidRDefault="00000000" w:rsidRPr="00000000">
      <w:pPr>
        <w:contextualSpacing w:val="0"/>
        <w:rPr>
          <w:sz w:val="23"/>
          <w:szCs w:val="23"/>
          <w:vertAlign w:val="baseline"/>
        </w:rPr>
      </w:pPr>
      <w:r w:rsidDel="00000000" w:rsidR="00000000" w:rsidRPr="00000000">
        <w:rPr>
          <w:rtl w:val="0"/>
        </w:rPr>
      </w:r>
    </w:p>
    <w:p w:rsidR="00000000" w:rsidDel="00000000" w:rsidP="00000000" w:rsidRDefault="00000000" w:rsidRPr="00000000">
      <w:pPr>
        <w:contextualSpacing w:val="0"/>
        <w:rPr>
          <w:sz w:val="23"/>
          <w:szCs w:val="23"/>
          <w:vertAlign w:val="baseline"/>
        </w:rPr>
      </w:pPr>
      <w:r w:rsidDel="00000000" w:rsidR="00000000" w:rsidRPr="00000000">
        <w:rPr>
          <w:rtl w:val="0"/>
        </w:rPr>
      </w:r>
    </w:p>
    <w:sectPr>
      <w:headerReference r:id="rId5" w:type="default"/>
      <w:headerReference r:id="rId6" w:type="first"/>
      <w:headerReference r:id="rId7" w:type="even"/>
      <w:footerReference r:id="rId8" w:type="default"/>
      <w:pgSz w:h="15840" w:w="12240"/>
      <w:pgMar w:bottom="1440" w:top="3240" w:left="117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Times New Roman"/>
  <w:font w:name="Courier New"/>
  <w:font w:name="Questrial">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31" w:before="120" w:line="360" w:lineRule="auto"/>
      <w:ind w:left="-1354" w:right="-994" w:firstLine="1354"/>
      <w:contextualSpacing w:val="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990" w:line="240" w:lineRule="auto"/>
      <w:ind w:left="810" w:right="0" w:firstLine="0"/>
      <w:contextualSpacing w:val="0"/>
      <w:jc w:val="left"/>
      <w:rPr>
        <w:rFonts w:ascii="Questrial" w:cs="Questrial" w:eastAsia="Questrial" w:hAnsi="Questrial"/>
        <w:b w:val="0"/>
        <w:i w:val="0"/>
        <w:smallCaps w:val="0"/>
        <w:strike w:val="0"/>
        <w:color w:val="000000"/>
        <w:sz w:val="40"/>
        <w:szCs w:val="40"/>
        <w:u w:val="none"/>
        <w:shd w:fill="auto" w:val="clear"/>
        <w:vertAlign w:val="baseline"/>
      </w:rPr>
    </w:pPr>
    <w:r w:rsidDel="00000000" w:rsidR="00000000" w:rsidRPr="00000000">
      <w:rPr>
        <w:rFonts w:ascii="Questrial" w:cs="Questrial" w:eastAsia="Questrial" w:hAnsi="Questrial"/>
        <w:b w:val="1"/>
        <w:i w:val="0"/>
        <w:smallCaps w:val="0"/>
        <w:strike w:val="0"/>
        <w:color w:val="000000"/>
        <w:sz w:val="40"/>
        <w:szCs w:val="40"/>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0</wp:posOffset>
          </wp:positionH>
          <wp:positionV relativeFrom="paragraph">
            <wp:posOffset>-170814</wp:posOffset>
          </wp:positionV>
          <wp:extent cx="1342390" cy="126174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42390" cy="1261745"/>
                  </a:xfrm>
                  <a:prstGeom prst="rect"/>
                  <a:ln/>
                </pic:spPr>
              </pic:pic>
            </a:graphicData>
          </a:graphic>
        </wp:anchor>
      </w:drawing>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1816100</wp:posOffset>
              </wp:positionH>
              <wp:positionV relativeFrom="paragraph">
                <wp:posOffset>50800</wp:posOffset>
              </wp:positionV>
              <wp:extent cx="4787900" cy="685800"/>
              <wp:effectExtent b="0" l="0" r="0" t="0"/>
              <wp:wrapSquare wrapText="bothSides" distB="0" distT="0" distL="114300" distR="114300"/>
              <wp:docPr id="2" name=""/>
              <a:graphic>
                <a:graphicData uri="http://schemas.microsoft.com/office/word/2010/wordprocessingShape">
                  <wps:wsp>
                    <wps:cNvSpPr/>
                    <wps:cNvPr id="2" name="Shape 2"/>
                    <wps:spPr>
                      <a:xfrm>
                        <a:off x="2951415" y="3437100"/>
                        <a:ext cx="4789170" cy="685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1816100</wp:posOffset>
              </wp:positionH>
              <wp:positionV relativeFrom="paragraph">
                <wp:posOffset>50800</wp:posOffset>
              </wp:positionV>
              <wp:extent cx="4787900" cy="685800"/>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4787900" cy="685800"/>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contextualSpacing w:val="0"/>
      <w:jc w:val="left"/>
      <w:rPr>
        <w:rFonts w:ascii="Questrial" w:cs="Questrial" w:eastAsia="Questrial" w:hAnsi="Questrial"/>
        <w:b w:val="0"/>
        <w:i w:val="0"/>
        <w:smallCaps w:val="0"/>
        <w:strike w:val="0"/>
        <w:color w:val="000000"/>
        <w:sz w:val="48"/>
        <w:szCs w:val="4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99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99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